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731"/>
      </w:tblGrid>
      <w:tr w:rsidR="00CB4028" w14:paraId="2422F412" w14:textId="77777777" w:rsidTr="00B46D64">
        <w:trPr>
          <w:trHeight w:val="1170"/>
        </w:trPr>
        <w:tc>
          <w:tcPr>
            <w:tcW w:w="4788" w:type="dxa"/>
            <w:vAlign w:val="center"/>
          </w:tcPr>
          <w:p w14:paraId="629CD04B" w14:textId="77777777" w:rsidR="00E73435" w:rsidRDefault="00E73435" w:rsidP="00273423">
            <w:pPr>
              <w:pStyle w:val="Default"/>
              <w:rPr>
                <w:sz w:val="16"/>
                <w:szCs w:val="16"/>
              </w:rPr>
            </w:pPr>
            <w:r>
              <w:rPr>
                <w:noProof/>
                <w:sz w:val="16"/>
                <w:szCs w:val="16"/>
              </w:rPr>
              <w:drawing>
                <wp:inline distT="0" distB="0" distL="0" distR="0" wp14:anchorId="26F76918" wp14:editId="62682DBA">
                  <wp:extent cx="2247900" cy="59133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5680" cy="596013"/>
                          </a:xfrm>
                          <a:prstGeom prst="rect">
                            <a:avLst/>
                          </a:prstGeom>
                        </pic:spPr>
                      </pic:pic>
                    </a:graphicData>
                  </a:graphic>
                </wp:inline>
              </w:drawing>
            </w:r>
          </w:p>
          <w:p w14:paraId="34EFC49C" w14:textId="77777777" w:rsidR="00E73435" w:rsidRPr="00F44474" w:rsidRDefault="00E73435" w:rsidP="00CB4028">
            <w:pPr>
              <w:pStyle w:val="Default"/>
              <w:rPr>
                <w:rFonts w:ascii="Arial" w:hAnsi="Arial" w:cs="Arial"/>
                <w:sz w:val="16"/>
                <w:szCs w:val="16"/>
              </w:rPr>
            </w:pPr>
            <w:r>
              <w:rPr>
                <w:sz w:val="16"/>
                <w:szCs w:val="16"/>
              </w:rPr>
              <w:t xml:space="preserve">                                     </w:t>
            </w:r>
          </w:p>
        </w:tc>
        <w:tc>
          <w:tcPr>
            <w:tcW w:w="5220" w:type="dxa"/>
            <w:shd w:val="pct15" w:color="auto" w:fill="auto"/>
            <w:vAlign w:val="center"/>
          </w:tcPr>
          <w:p w14:paraId="6D5655B5" w14:textId="77777777" w:rsidR="00E73435" w:rsidRPr="00911C9D" w:rsidRDefault="00CB4028" w:rsidP="00CB4028">
            <w:pPr>
              <w:pStyle w:val="Default"/>
              <w:jc w:val="center"/>
              <w:rPr>
                <w:rFonts w:ascii="Arial" w:hAnsi="Arial" w:cs="Arial"/>
                <w:b/>
                <w:i/>
                <w:color w:val="FFFFFF" w:themeColor="background1"/>
                <w:sz w:val="36"/>
                <w:szCs w:val="36"/>
              </w:rPr>
            </w:pPr>
            <w:r>
              <w:rPr>
                <w:rFonts w:ascii="Arial" w:hAnsi="Arial" w:cs="Arial"/>
                <w:b/>
                <w:i/>
                <w:color w:val="FFFFFF" w:themeColor="background1"/>
                <w:sz w:val="36"/>
                <w:szCs w:val="36"/>
              </w:rPr>
              <w:t>Frequently Asked Questions</w:t>
            </w:r>
          </w:p>
        </w:tc>
      </w:tr>
    </w:tbl>
    <w:p w14:paraId="6BFA1EFE" w14:textId="77777777" w:rsidR="00E73435" w:rsidRDefault="00E73435" w:rsidP="00EC2A4B">
      <w:pPr>
        <w:rPr>
          <w:rFonts w:ascii="Arial" w:hAnsi="Arial" w:cs="Arial"/>
          <w:b/>
          <w:sz w:val="28"/>
          <w:szCs w:val="28"/>
          <w:u w:val="single"/>
        </w:rPr>
      </w:pPr>
    </w:p>
    <w:p w14:paraId="7583E8E9" w14:textId="77777777" w:rsidR="00D20773" w:rsidRPr="00E405AA" w:rsidRDefault="00F816B9">
      <w:pPr>
        <w:rPr>
          <w:rFonts w:ascii="Arial" w:hAnsi="Arial" w:cs="Arial"/>
          <w:sz w:val="20"/>
          <w:szCs w:val="20"/>
        </w:rPr>
      </w:pPr>
      <w:r w:rsidRPr="00E405AA">
        <w:rPr>
          <w:rFonts w:ascii="Arial" w:hAnsi="Arial" w:cs="Arial"/>
          <w:b/>
          <w:sz w:val="20"/>
          <w:szCs w:val="20"/>
        </w:rPr>
        <w:t xml:space="preserve">How do I access </w:t>
      </w:r>
      <w:r w:rsidR="00EE14B9" w:rsidRPr="00E405AA">
        <w:rPr>
          <w:rFonts w:ascii="Arial" w:hAnsi="Arial" w:cs="Arial"/>
          <w:b/>
          <w:sz w:val="20"/>
          <w:szCs w:val="20"/>
        </w:rPr>
        <w:t>M</w:t>
      </w:r>
      <w:r w:rsidRPr="00E405AA">
        <w:rPr>
          <w:rFonts w:ascii="Arial" w:hAnsi="Arial" w:cs="Arial"/>
          <w:b/>
          <w:sz w:val="20"/>
          <w:szCs w:val="20"/>
        </w:rPr>
        <w:t xml:space="preserve">obile </w:t>
      </w:r>
      <w:r w:rsidR="00EE14B9" w:rsidRPr="00E405AA">
        <w:rPr>
          <w:rFonts w:ascii="Arial" w:hAnsi="Arial" w:cs="Arial"/>
          <w:b/>
          <w:sz w:val="20"/>
          <w:szCs w:val="20"/>
        </w:rPr>
        <w:t>Check De</w:t>
      </w:r>
      <w:r w:rsidRPr="00E405AA">
        <w:rPr>
          <w:rFonts w:ascii="Arial" w:hAnsi="Arial" w:cs="Arial"/>
          <w:b/>
          <w:sz w:val="20"/>
          <w:szCs w:val="20"/>
        </w:rPr>
        <w:t>posit?</w:t>
      </w:r>
      <w:r w:rsidR="00AD229D" w:rsidRPr="00E405AA">
        <w:rPr>
          <w:rFonts w:ascii="Arial" w:hAnsi="Arial" w:cs="Arial"/>
          <w:b/>
          <w:sz w:val="20"/>
          <w:szCs w:val="20"/>
        </w:rPr>
        <w:br/>
      </w:r>
      <w:r w:rsidR="00D20773" w:rsidRPr="00E405AA">
        <w:rPr>
          <w:rFonts w:ascii="Arial" w:hAnsi="Arial" w:cs="Arial"/>
          <w:sz w:val="20"/>
          <w:szCs w:val="20"/>
        </w:rPr>
        <w:t>Simply down</w:t>
      </w:r>
      <w:r w:rsidR="00AD229D" w:rsidRPr="00E405AA">
        <w:rPr>
          <w:rFonts w:ascii="Arial" w:hAnsi="Arial" w:cs="Arial"/>
          <w:sz w:val="20"/>
          <w:szCs w:val="20"/>
        </w:rPr>
        <w:t>load NHFCU’s app in the</w:t>
      </w:r>
      <w:r w:rsidR="008D7BCA" w:rsidRPr="00E405AA">
        <w:rPr>
          <w:rFonts w:ascii="Arial" w:hAnsi="Arial" w:cs="Arial"/>
          <w:sz w:val="20"/>
          <w:szCs w:val="20"/>
        </w:rPr>
        <w:t xml:space="preserve"> Apple </w:t>
      </w:r>
      <w:r w:rsidR="00EE301B" w:rsidRPr="00E405AA">
        <w:rPr>
          <w:rFonts w:ascii="Arial" w:hAnsi="Arial" w:cs="Arial"/>
          <w:sz w:val="20"/>
          <w:szCs w:val="20"/>
        </w:rPr>
        <w:t xml:space="preserve">App </w:t>
      </w:r>
      <w:r w:rsidR="008D7BCA" w:rsidRPr="00E405AA">
        <w:rPr>
          <w:rFonts w:ascii="Arial" w:hAnsi="Arial" w:cs="Arial"/>
          <w:sz w:val="20"/>
          <w:szCs w:val="20"/>
        </w:rPr>
        <w:t xml:space="preserve">Store, Google Play Store </w:t>
      </w:r>
      <w:r w:rsidR="00AD229D" w:rsidRPr="00E405AA">
        <w:rPr>
          <w:rFonts w:ascii="Arial" w:hAnsi="Arial" w:cs="Arial"/>
          <w:sz w:val="20"/>
          <w:szCs w:val="20"/>
        </w:rPr>
        <w:t>or by visiting our website.</w:t>
      </w:r>
    </w:p>
    <w:p w14:paraId="608B2F8C" w14:textId="4F06AD1F" w:rsidR="00AD229D" w:rsidRPr="00E405AA" w:rsidRDefault="00AD229D">
      <w:pPr>
        <w:rPr>
          <w:rFonts w:ascii="Arial" w:hAnsi="Arial" w:cs="Arial"/>
          <w:sz w:val="20"/>
          <w:szCs w:val="20"/>
        </w:rPr>
      </w:pPr>
      <w:r w:rsidRPr="00E405AA">
        <w:rPr>
          <w:rFonts w:ascii="Arial" w:hAnsi="Arial" w:cs="Arial"/>
          <w:b/>
          <w:sz w:val="20"/>
          <w:szCs w:val="20"/>
        </w:rPr>
        <w:t>Will I need a different username and password for Mobile Check Deposit?</w:t>
      </w:r>
      <w:r w:rsidRPr="00E405AA">
        <w:rPr>
          <w:rFonts w:ascii="Arial" w:hAnsi="Arial" w:cs="Arial"/>
          <w:sz w:val="20"/>
          <w:szCs w:val="20"/>
        </w:rPr>
        <w:t xml:space="preserve"> Your online banking credentials will log you into both online banking and mobile check deposit.</w:t>
      </w:r>
    </w:p>
    <w:p w14:paraId="56AC0645" w14:textId="193F0C76" w:rsidR="00F816B9" w:rsidRPr="00E405AA" w:rsidRDefault="00F816B9">
      <w:pPr>
        <w:rPr>
          <w:rFonts w:ascii="Arial" w:hAnsi="Arial" w:cs="Arial"/>
          <w:sz w:val="20"/>
          <w:szCs w:val="20"/>
        </w:rPr>
      </w:pPr>
      <w:r w:rsidRPr="00E405AA">
        <w:rPr>
          <w:rFonts w:ascii="Arial" w:hAnsi="Arial" w:cs="Arial"/>
          <w:b/>
          <w:sz w:val="20"/>
          <w:szCs w:val="20"/>
        </w:rPr>
        <w:t xml:space="preserve">How do I </w:t>
      </w:r>
      <w:r w:rsidR="00AD229D" w:rsidRPr="00E405AA">
        <w:rPr>
          <w:rFonts w:ascii="Arial" w:hAnsi="Arial" w:cs="Arial"/>
          <w:b/>
          <w:sz w:val="20"/>
          <w:szCs w:val="20"/>
        </w:rPr>
        <w:t>enroll in Mobile Check Deposit</w:t>
      </w:r>
      <w:r w:rsidRPr="00E405AA">
        <w:rPr>
          <w:rFonts w:ascii="Arial" w:hAnsi="Arial" w:cs="Arial"/>
          <w:b/>
          <w:sz w:val="20"/>
          <w:szCs w:val="20"/>
        </w:rPr>
        <w:t>?</w:t>
      </w:r>
      <w:r w:rsidR="00AD229D" w:rsidRPr="00E405AA">
        <w:rPr>
          <w:rFonts w:ascii="Arial" w:hAnsi="Arial" w:cs="Arial"/>
          <w:b/>
          <w:sz w:val="20"/>
          <w:szCs w:val="20"/>
        </w:rPr>
        <w:br/>
      </w:r>
      <w:r w:rsidR="00AD229D" w:rsidRPr="00E405AA">
        <w:rPr>
          <w:rFonts w:ascii="Arial" w:hAnsi="Arial" w:cs="Arial"/>
          <w:sz w:val="20"/>
          <w:szCs w:val="20"/>
        </w:rPr>
        <w:t xml:space="preserve">On the bottom menu bar of the mobile app, </w:t>
      </w:r>
      <w:r w:rsidR="00E73435">
        <w:rPr>
          <w:rFonts w:ascii="Arial" w:hAnsi="Arial" w:cs="Arial"/>
          <w:sz w:val="20"/>
          <w:szCs w:val="20"/>
        </w:rPr>
        <w:t xml:space="preserve">select </w:t>
      </w:r>
      <w:r w:rsidR="00AD229D" w:rsidRPr="00E405AA">
        <w:rPr>
          <w:rFonts w:ascii="Arial" w:hAnsi="Arial" w:cs="Arial"/>
          <w:sz w:val="20"/>
          <w:szCs w:val="20"/>
        </w:rPr>
        <w:t>Deposi</w:t>
      </w:r>
      <w:r w:rsidR="00132AD1">
        <w:rPr>
          <w:rFonts w:ascii="Arial" w:hAnsi="Arial" w:cs="Arial"/>
          <w:sz w:val="20"/>
          <w:szCs w:val="20"/>
        </w:rPr>
        <w:t>t.</w:t>
      </w:r>
      <w:r w:rsidR="00AD229D" w:rsidRPr="00E405AA">
        <w:rPr>
          <w:rFonts w:ascii="Arial" w:hAnsi="Arial" w:cs="Arial"/>
          <w:sz w:val="20"/>
          <w:szCs w:val="20"/>
        </w:rPr>
        <w:t xml:space="preserve"> From here, you’ll be prompted to sign into your online account where you may select “</w:t>
      </w:r>
      <w:r w:rsidR="00EE301B" w:rsidRPr="00E405AA">
        <w:rPr>
          <w:rFonts w:ascii="Arial" w:hAnsi="Arial" w:cs="Arial"/>
          <w:sz w:val="20"/>
          <w:szCs w:val="20"/>
        </w:rPr>
        <w:t>R</w:t>
      </w:r>
      <w:r w:rsidR="00AD229D" w:rsidRPr="00E405AA">
        <w:rPr>
          <w:rFonts w:ascii="Arial" w:hAnsi="Arial" w:cs="Arial"/>
          <w:sz w:val="20"/>
          <w:szCs w:val="20"/>
        </w:rPr>
        <w:t xml:space="preserve">egister.” After your registration has been submitted, your account will be reviewed within one business </w:t>
      </w:r>
      <w:proofErr w:type="gramStart"/>
      <w:r w:rsidR="00AD229D" w:rsidRPr="00E405AA">
        <w:rPr>
          <w:rFonts w:ascii="Arial" w:hAnsi="Arial" w:cs="Arial"/>
          <w:sz w:val="20"/>
          <w:szCs w:val="20"/>
        </w:rPr>
        <w:t>day</w:t>
      </w:r>
      <w:proofErr w:type="gramEnd"/>
      <w:r w:rsidR="00AD229D" w:rsidRPr="00E405AA">
        <w:rPr>
          <w:rFonts w:ascii="Arial" w:hAnsi="Arial" w:cs="Arial"/>
          <w:sz w:val="20"/>
          <w:szCs w:val="20"/>
        </w:rPr>
        <w:t xml:space="preserve"> and you</w:t>
      </w:r>
      <w:r w:rsidR="00E73435">
        <w:rPr>
          <w:rFonts w:ascii="Arial" w:hAnsi="Arial" w:cs="Arial"/>
          <w:sz w:val="20"/>
          <w:szCs w:val="20"/>
        </w:rPr>
        <w:t xml:space="preserve"> will</w:t>
      </w:r>
      <w:r w:rsidR="00D46FC4" w:rsidRPr="00E405AA">
        <w:rPr>
          <w:rFonts w:ascii="Arial" w:hAnsi="Arial" w:cs="Arial"/>
          <w:sz w:val="20"/>
          <w:szCs w:val="20"/>
        </w:rPr>
        <w:t xml:space="preserve"> be notified</w:t>
      </w:r>
      <w:r w:rsidR="00E73435">
        <w:rPr>
          <w:rFonts w:ascii="Arial" w:hAnsi="Arial" w:cs="Arial"/>
          <w:sz w:val="20"/>
          <w:szCs w:val="20"/>
        </w:rPr>
        <w:t>.</w:t>
      </w:r>
    </w:p>
    <w:p w14:paraId="20795AF0" w14:textId="77777777" w:rsidR="00E405AA" w:rsidRPr="00E405AA" w:rsidRDefault="006E5BB9" w:rsidP="00E405AA">
      <w:pPr>
        <w:rPr>
          <w:rFonts w:ascii="Arial" w:hAnsi="Arial" w:cs="Arial"/>
          <w:b/>
          <w:sz w:val="20"/>
          <w:szCs w:val="20"/>
        </w:rPr>
      </w:pPr>
      <w:r w:rsidRPr="00E405AA">
        <w:rPr>
          <w:rFonts w:ascii="Arial" w:hAnsi="Arial" w:cs="Arial"/>
          <w:b/>
          <w:sz w:val="20"/>
          <w:szCs w:val="20"/>
        </w:rPr>
        <w:t xml:space="preserve">What are the limits for the </w:t>
      </w:r>
      <w:r w:rsidR="00EE14B9" w:rsidRPr="00E405AA">
        <w:rPr>
          <w:rFonts w:ascii="Arial" w:hAnsi="Arial" w:cs="Arial"/>
          <w:b/>
          <w:sz w:val="20"/>
          <w:szCs w:val="20"/>
        </w:rPr>
        <w:t>M</w:t>
      </w:r>
      <w:r w:rsidRPr="00E405AA">
        <w:rPr>
          <w:rFonts w:ascii="Arial" w:hAnsi="Arial" w:cs="Arial"/>
          <w:b/>
          <w:sz w:val="20"/>
          <w:szCs w:val="20"/>
        </w:rPr>
        <w:t xml:space="preserve">obile </w:t>
      </w:r>
      <w:r w:rsidR="00EE14B9" w:rsidRPr="00E405AA">
        <w:rPr>
          <w:rFonts w:ascii="Arial" w:hAnsi="Arial" w:cs="Arial"/>
          <w:b/>
          <w:sz w:val="20"/>
          <w:szCs w:val="20"/>
        </w:rPr>
        <w:t>C</w:t>
      </w:r>
      <w:r w:rsidRPr="00E405AA">
        <w:rPr>
          <w:rFonts w:ascii="Arial" w:hAnsi="Arial" w:cs="Arial"/>
          <w:b/>
          <w:sz w:val="20"/>
          <w:szCs w:val="20"/>
        </w:rPr>
        <w:t xml:space="preserve">heck </w:t>
      </w:r>
      <w:r w:rsidR="00EE14B9" w:rsidRPr="00E405AA">
        <w:rPr>
          <w:rFonts w:ascii="Arial" w:hAnsi="Arial" w:cs="Arial"/>
          <w:b/>
          <w:sz w:val="20"/>
          <w:szCs w:val="20"/>
        </w:rPr>
        <w:t>D</w:t>
      </w:r>
      <w:r w:rsidRPr="00E405AA">
        <w:rPr>
          <w:rFonts w:ascii="Arial" w:hAnsi="Arial" w:cs="Arial"/>
          <w:b/>
          <w:sz w:val="20"/>
          <w:szCs w:val="20"/>
        </w:rPr>
        <w:t>eposit?</w:t>
      </w:r>
    </w:p>
    <w:p w14:paraId="6AA262CE" w14:textId="77777777" w:rsidR="00E405AA" w:rsidRPr="00E405AA" w:rsidRDefault="00E405AA" w:rsidP="00E405AA">
      <w:pPr>
        <w:pStyle w:val="ListParagraph"/>
        <w:numPr>
          <w:ilvl w:val="0"/>
          <w:numId w:val="7"/>
        </w:numPr>
        <w:rPr>
          <w:rFonts w:ascii="Arial" w:hAnsi="Arial" w:cs="Arial"/>
          <w:sz w:val="20"/>
          <w:szCs w:val="20"/>
        </w:rPr>
      </w:pPr>
      <w:r w:rsidRPr="00E405AA">
        <w:rPr>
          <w:rFonts w:ascii="Arial" w:hAnsi="Arial" w:cs="Arial"/>
          <w:sz w:val="20"/>
          <w:szCs w:val="20"/>
        </w:rPr>
        <w:t xml:space="preserve">Maximum Amount </w:t>
      </w:r>
      <w:r w:rsidR="000D7506">
        <w:rPr>
          <w:rFonts w:ascii="Arial" w:hAnsi="Arial" w:cs="Arial"/>
          <w:sz w:val="20"/>
          <w:szCs w:val="20"/>
        </w:rPr>
        <w:t>p</w:t>
      </w:r>
      <w:r w:rsidRPr="00E405AA">
        <w:rPr>
          <w:rFonts w:ascii="Arial" w:hAnsi="Arial" w:cs="Arial"/>
          <w:sz w:val="20"/>
          <w:szCs w:val="20"/>
        </w:rPr>
        <w:t>er Item: $2,000</w:t>
      </w:r>
    </w:p>
    <w:p w14:paraId="72B56CD2" w14:textId="77777777" w:rsidR="00E405AA" w:rsidRPr="00E405AA" w:rsidRDefault="006E5BB9" w:rsidP="00E405AA">
      <w:pPr>
        <w:pStyle w:val="ListParagraph"/>
        <w:numPr>
          <w:ilvl w:val="0"/>
          <w:numId w:val="7"/>
        </w:numPr>
        <w:rPr>
          <w:rFonts w:ascii="Arial" w:hAnsi="Arial" w:cs="Arial"/>
          <w:sz w:val="20"/>
          <w:szCs w:val="20"/>
        </w:rPr>
      </w:pPr>
      <w:r w:rsidRPr="00E405AA">
        <w:rPr>
          <w:rFonts w:ascii="Arial" w:hAnsi="Arial" w:cs="Arial"/>
          <w:sz w:val="20"/>
          <w:szCs w:val="20"/>
        </w:rPr>
        <w:t>Maximum Amount per Day: $2,000</w:t>
      </w:r>
    </w:p>
    <w:p w14:paraId="351CBB63" w14:textId="77777777" w:rsidR="00E405AA" w:rsidRPr="00E405AA" w:rsidRDefault="006E5BB9" w:rsidP="00E405AA">
      <w:pPr>
        <w:pStyle w:val="ListParagraph"/>
        <w:numPr>
          <w:ilvl w:val="0"/>
          <w:numId w:val="7"/>
        </w:numPr>
        <w:rPr>
          <w:rFonts w:ascii="Arial" w:hAnsi="Arial" w:cs="Arial"/>
          <w:sz w:val="20"/>
          <w:szCs w:val="20"/>
        </w:rPr>
      </w:pPr>
      <w:r w:rsidRPr="00E405AA">
        <w:rPr>
          <w:rFonts w:ascii="Arial" w:hAnsi="Arial" w:cs="Arial"/>
          <w:sz w:val="20"/>
          <w:szCs w:val="20"/>
        </w:rPr>
        <w:t>Maximum Items per Day: 5</w:t>
      </w:r>
    </w:p>
    <w:p w14:paraId="2A4D8BA0" w14:textId="77777777" w:rsidR="006E5BB9" w:rsidRPr="00E405AA" w:rsidRDefault="006E5BB9" w:rsidP="00E405AA">
      <w:pPr>
        <w:pStyle w:val="ListParagraph"/>
        <w:numPr>
          <w:ilvl w:val="0"/>
          <w:numId w:val="7"/>
        </w:numPr>
        <w:rPr>
          <w:rFonts w:ascii="Arial" w:hAnsi="Arial" w:cs="Arial"/>
          <w:sz w:val="20"/>
          <w:szCs w:val="20"/>
        </w:rPr>
      </w:pPr>
      <w:r w:rsidRPr="00E405AA">
        <w:rPr>
          <w:rFonts w:ascii="Arial" w:hAnsi="Arial" w:cs="Arial"/>
          <w:sz w:val="20"/>
          <w:szCs w:val="20"/>
        </w:rPr>
        <w:t>Maximum Rolling 30 Day Amount: $10,000</w:t>
      </w:r>
    </w:p>
    <w:p w14:paraId="7BF2379D" w14:textId="4B313A73" w:rsidR="00F816B9" w:rsidRPr="00E405AA" w:rsidRDefault="00F816B9">
      <w:pPr>
        <w:rPr>
          <w:rFonts w:ascii="Arial" w:hAnsi="Arial" w:cs="Arial"/>
          <w:sz w:val="20"/>
          <w:szCs w:val="20"/>
        </w:rPr>
      </w:pPr>
      <w:r w:rsidRPr="00E405AA">
        <w:rPr>
          <w:rFonts w:ascii="Arial" w:hAnsi="Arial" w:cs="Arial"/>
          <w:b/>
          <w:sz w:val="20"/>
          <w:szCs w:val="20"/>
        </w:rPr>
        <w:t>How should my checks be endorsed?</w:t>
      </w:r>
      <w:r w:rsidR="008D7BCA" w:rsidRPr="00E405AA">
        <w:rPr>
          <w:rFonts w:ascii="Arial" w:hAnsi="Arial" w:cs="Arial"/>
          <w:b/>
          <w:sz w:val="20"/>
          <w:szCs w:val="20"/>
        </w:rPr>
        <w:br/>
      </w:r>
      <w:r w:rsidR="006E5BB9" w:rsidRPr="00E405AA">
        <w:rPr>
          <w:rFonts w:ascii="Arial" w:hAnsi="Arial" w:cs="Arial"/>
          <w:sz w:val="20"/>
          <w:szCs w:val="20"/>
        </w:rPr>
        <w:t>P</w:t>
      </w:r>
      <w:r w:rsidR="008D7BCA" w:rsidRPr="00E405AA">
        <w:rPr>
          <w:rFonts w:ascii="Arial" w:hAnsi="Arial" w:cs="Arial"/>
          <w:sz w:val="20"/>
          <w:szCs w:val="20"/>
        </w:rPr>
        <w:t>lease endorse your check and write “</w:t>
      </w:r>
      <w:r w:rsidR="00C610B4" w:rsidRPr="00D77AFD">
        <w:rPr>
          <w:rFonts w:ascii="Arial" w:hAnsi="Arial" w:cs="Arial"/>
          <w:b/>
          <w:sz w:val="20"/>
          <w:szCs w:val="20"/>
        </w:rPr>
        <w:t xml:space="preserve">For </w:t>
      </w:r>
      <w:r w:rsidR="008D7BCA" w:rsidRPr="00D77AFD">
        <w:rPr>
          <w:rFonts w:ascii="Arial" w:hAnsi="Arial" w:cs="Arial"/>
          <w:b/>
          <w:sz w:val="20"/>
          <w:szCs w:val="20"/>
        </w:rPr>
        <w:t xml:space="preserve">Mobile Deposit </w:t>
      </w:r>
      <w:r w:rsidR="00C610B4" w:rsidRPr="00D77AFD">
        <w:rPr>
          <w:rFonts w:ascii="Arial" w:hAnsi="Arial" w:cs="Arial"/>
          <w:b/>
          <w:sz w:val="20"/>
          <w:szCs w:val="20"/>
        </w:rPr>
        <w:t>to</w:t>
      </w:r>
      <w:r w:rsidR="008D7BCA" w:rsidRPr="00D77AFD">
        <w:rPr>
          <w:rFonts w:ascii="Arial" w:hAnsi="Arial" w:cs="Arial"/>
          <w:b/>
          <w:sz w:val="20"/>
          <w:szCs w:val="20"/>
        </w:rPr>
        <w:t xml:space="preserve"> NHFCU</w:t>
      </w:r>
      <w:r w:rsidR="00C13045">
        <w:rPr>
          <w:rFonts w:ascii="Arial" w:hAnsi="Arial" w:cs="Arial"/>
          <w:bCs/>
          <w:sz w:val="20"/>
          <w:szCs w:val="20"/>
        </w:rPr>
        <w:t>.</w:t>
      </w:r>
      <w:r w:rsidR="00337344">
        <w:rPr>
          <w:rFonts w:ascii="Arial" w:hAnsi="Arial" w:cs="Arial"/>
          <w:sz w:val="20"/>
          <w:szCs w:val="20"/>
        </w:rPr>
        <w:t>”</w:t>
      </w:r>
      <w:r w:rsidR="00DE5717">
        <w:rPr>
          <w:rFonts w:ascii="Arial" w:hAnsi="Arial" w:cs="Arial"/>
          <w:sz w:val="20"/>
          <w:szCs w:val="20"/>
        </w:rPr>
        <w:t xml:space="preserve"> Endorsements must be kept to a minimum of 2 lines to avoid delays in posting. </w:t>
      </w:r>
    </w:p>
    <w:p w14:paraId="164C6E9C" w14:textId="5166F307" w:rsidR="006E5BB9" w:rsidRPr="00E405AA" w:rsidRDefault="006E5BB9" w:rsidP="006E5BB9">
      <w:pPr>
        <w:rPr>
          <w:rFonts w:ascii="Arial" w:hAnsi="Arial" w:cs="Arial"/>
          <w:sz w:val="20"/>
          <w:szCs w:val="20"/>
        </w:rPr>
      </w:pPr>
      <w:r w:rsidRPr="00E405AA">
        <w:rPr>
          <w:rFonts w:ascii="Arial" w:hAnsi="Arial" w:cs="Arial"/>
          <w:b/>
          <w:sz w:val="20"/>
          <w:szCs w:val="20"/>
        </w:rPr>
        <w:t>How can I tell if my check has been deposited to my account?</w:t>
      </w:r>
      <w:r w:rsidRPr="00E405AA">
        <w:rPr>
          <w:rFonts w:ascii="Arial" w:hAnsi="Arial" w:cs="Arial"/>
          <w:b/>
          <w:sz w:val="20"/>
          <w:szCs w:val="20"/>
        </w:rPr>
        <w:br/>
      </w:r>
      <w:r w:rsidRPr="00E405AA">
        <w:rPr>
          <w:rFonts w:ascii="Arial" w:hAnsi="Arial" w:cs="Arial"/>
          <w:sz w:val="20"/>
          <w:szCs w:val="20"/>
        </w:rPr>
        <w:t xml:space="preserve">After logging in, you can select “View Mobile Check Deposit History.” This will provide you with the last 30 days of mobile deposit transactions and their </w:t>
      </w:r>
      <w:proofErr w:type="gramStart"/>
      <w:r w:rsidRPr="00E405AA">
        <w:rPr>
          <w:rFonts w:ascii="Arial" w:hAnsi="Arial" w:cs="Arial"/>
          <w:sz w:val="20"/>
          <w:szCs w:val="20"/>
        </w:rPr>
        <w:t>current status</w:t>
      </w:r>
      <w:proofErr w:type="gramEnd"/>
      <w:r w:rsidRPr="00E405AA">
        <w:rPr>
          <w:rFonts w:ascii="Arial" w:hAnsi="Arial" w:cs="Arial"/>
          <w:sz w:val="20"/>
          <w:szCs w:val="20"/>
        </w:rPr>
        <w:t>.</w:t>
      </w:r>
      <w:r w:rsidR="00A06609">
        <w:rPr>
          <w:rFonts w:ascii="Arial" w:hAnsi="Arial" w:cs="Arial"/>
          <w:sz w:val="20"/>
          <w:szCs w:val="20"/>
        </w:rPr>
        <w:t xml:space="preserve"> </w:t>
      </w:r>
      <w:r w:rsidR="00A06609" w:rsidRPr="00D86AA9">
        <w:rPr>
          <w:rFonts w:ascii="Arial" w:hAnsi="Arial" w:cs="Arial"/>
          <w:sz w:val="20"/>
          <w:szCs w:val="20"/>
        </w:rPr>
        <w:t>Deposits should not be submitted again unless rejected or as advised by NHFCU staff.</w:t>
      </w:r>
    </w:p>
    <w:p w14:paraId="0D3C11CB" w14:textId="42BDAA81" w:rsidR="00EA5625" w:rsidRPr="00E405AA" w:rsidRDefault="00F816B9">
      <w:pPr>
        <w:rPr>
          <w:rFonts w:ascii="Arial" w:hAnsi="Arial" w:cs="Arial"/>
          <w:sz w:val="20"/>
          <w:szCs w:val="20"/>
        </w:rPr>
      </w:pPr>
      <w:r w:rsidRPr="00E405AA">
        <w:rPr>
          <w:rFonts w:ascii="Arial" w:hAnsi="Arial" w:cs="Arial"/>
          <w:b/>
          <w:sz w:val="20"/>
          <w:szCs w:val="20"/>
        </w:rPr>
        <w:t>Is there a cut-off time for checks(s) to be submitted?</w:t>
      </w:r>
      <w:r w:rsidR="00AD229D" w:rsidRPr="00E405AA">
        <w:rPr>
          <w:rFonts w:ascii="Arial" w:hAnsi="Arial" w:cs="Arial"/>
          <w:b/>
          <w:sz w:val="20"/>
          <w:szCs w:val="20"/>
        </w:rPr>
        <w:br/>
      </w:r>
      <w:r w:rsidR="00DE5717">
        <w:rPr>
          <w:rFonts w:ascii="Arial" w:hAnsi="Arial" w:cs="Arial"/>
          <w:sz w:val="20"/>
          <w:szCs w:val="20"/>
        </w:rPr>
        <w:t xml:space="preserve">Mobile check deposits are deposited in near real time. Some deposits are subject to review and funds may not be available for immediate withdrawal. Holds may apply. </w:t>
      </w:r>
    </w:p>
    <w:p w14:paraId="54835849" w14:textId="74BFB9EF" w:rsidR="00F816B9" w:rsidRPr="00E405AA" w:rsidRDefault="00F816B9">
      <w:pPr>
        <w:rPr>
          <w:rFonts w:ascii="Arial" w:hAnsi="Arial" w:cs="Arial"/>
          <w:sz w:val="20"/>
          <w:szCs w:val="20"/>
        </w:rPr>
      </w:pPr>
      <w:r w:rsidRPr="00E405AA">
        <w:rPr>
          <w:rFonts w:ascii="Arial" w:hAnsi="Arial" w:cs="Arial"/>
          <w:b/>
          <w:sz w:val="20"/>
          <w:szCs w:val="20"/>
        </w:rPr>
        <w:t>Will I receive immediate credit into my account once my check has been submitted?</w:t>
      </w:r>
      <w:r w:rsidR="009268F4" w:rsidRPr="00E405AA">
        <w:rPr>
          <w:rFonts w:ascii="Arial" w:hAnsi="Arial" w:cs="Arial"/>
          <w:b/>
          <w:sz w:val="20"/>
          <w:szCs w:val="20"/>
        </w:rPr>
        <w:t xml:space="preserve">  </w:t>
      </w:r>
      <w:r w:rsidR="00E31332" w:rsidRPr="00E405AA">
        <w:rPr>
          <w:rFonts w:ascii="Arial" w:hAnsi="Arial" w:cs="Arial"/>
          <w:b/>
          <w:sz w:val="20"/>
          <w:szCs w:val="20"/>
        </w:rPr>
        <w:br/>
      </w:r>
      <w:r w:rsidR="00E31332" w:rsidRPr="00E405AA">
        <w:rPr>
          <w:rFonts w:ascii="Arial" w:hAnsi="Arial" w:cs="Arial"/>
          <w:sz w:val="20"/>
          <w:szCs w:val="20"/>
        </w:rPr>
        <w:t>All deposits are subject to review and funds may not be available for immediate withdrawal</w:t>
      </w:r>
      <w:r w:rsidR="00A06609">
        <w:rPr>
          <w:rFonts w:ascii="Arial" w:hAnsi="Arial" w:cs="Arial"/>
          <w:sz w:val="20"/>
          <w:szCs w:val="20"/>
        </w:rPr>
        <w:t xml:space="preserve">, </w:t>
      </w:r>
      <w:r w:rsidR="00A06609" w:rsidRPr="00D86AA9">
        <w:rPr>
          <w:rFonts w:ascii="Arial" w:hAnsi="Arial" w:cs="Arial"/>
          <w:sz w:val="20"/>
          <w:szCs w:val="20"/>
        </w:rPr>
        <w:t>deposit, or may be rejected</w:t>
      </w:r>
      <w:r w:rsidR="00E31332" w:rsidRPr="00D86AA9">
        <w:rPr>
          <w:rFonts w:ascii="Arial" w:hAnsi="Arial" w:cs="Arial"/>
          <w:sz w:val="20"/>
          <w:szCs w:val="20"/>
        </w:rPr>
        <w:t>.</w:t>
      </w:r>
      <w:r w:rsidR="00E31332" w:rsidRPr="00E405AA">
        <w:rPr>
          <w:rFonts w:ascii="Arial" w:hAnsi="Arial" w:cs="Arial"/>
          <w:sz w:val="20"/>
          <w:szCs w:val="20"/>
        </w:rPr>
        <w:t xml:space="preserve"> </w:t>
      </w:r>
      <w:r w:rsidR="00EA5625" w:rsidRPr="00E405AA">
        <w:rPr>
          <w:rFonts w:ascii="Arial" w:hAnsi="Arial" w:cs="Arial"/>
          <w:sz w:val="20"/>
          <w:szCs w:val="20"/>
        </w:rPr>
        <w:t>Holds may apply</w:t>
      </w:r>
      <w:r w:rsidR="00D86AA9">
        <w:rPr>
          <w:rFonts w:ascii="Arial" w:hAnsi="Arial" w:cs="Arial"/>
          <w:sz w:val="20"/>
          <w:szCs w:val="20"/>
        </w:rPr>
        <w:t xml:space="preserve"> on deposits</w:t>
      </w:r>
      <w:r w:rsidR="00EA5625" w:rsidRPr="00E405AA">
        <w:rPr>
          <w:rFonts w:ascii="Arial" w:hAnsi="Arial" w:cs="Arial"/>
          <w:sz w:val="20"/>
          <w:szCs w:val="20"/>
        </w:rPr>
        <w:t>.</w:t>
      </w:r>
    </w:p>
    <w:p w14:paraId="4DDEC38F" w14:textId="77777777" w:rsidR="00B73EF0" w:rsidRPr="00E405AA" w:rsidRDefault="00F816B9" w:rsidP="00B73EF0">
      <w:pPr>
        <w:pStyle w:val="Default"/>
        <w:rPr>
          <w:rFonts w:ascii="Arial" w:hAnsi="Arial" w:cs="Arial"/>
          <w:color w:val="auto"/>
          <w:sz w:val="20"/>
          <w:szCs w:val="20"/>
        </w:rPr>
      </w:pPr>
      <w:r w:rsidRPr="00E405AA">
        <w:rPr>
          <w:rFonts w:ascii="Arial" w:hAnsi="Arial" w:cs="Arial"/>
          <w:b/>
          <w:color w:val="auto"/>
          <w:sz w:val="20"/>
          <w:szCs w:val="20"/>
        </w:rPr>
        <w:t xml:space="preserve">What kinds of items </w:t>
      </w:r>
      <w:r w:rsidR="009268F4" w:rsidRPr="00E405AA">
        <w:rPr>
          <w:rFonts w:ascii="Arial" w:hAnsi="Arial" w:cs="Arial"/>
          <w:b/>
          <w:color w:val="auto"/>
          <w:sz w:val="20"/>
          <w:szCs w:val="20"/>
        </w:rPr>
        <w:t>are not</w:t>
      </w:r>
      <w:r w:rsidRPr="00E405AA">
        <w:rPr>
          <w:rFonts w:ascii="Arial" w:hAnsi="Arial" w:cs="Arial"/>
          <w:b/>
          <w:color w:val="auto"/>
          <w:sz w:val="20"/>
          <w:szCs w:val="20"/>
        </w:rPr>
        <w:t xml:space="preserve"> permissible to deposit using the mobile </w:t>
      </w:r>
      <w:r w:rsidR="00E31332" w:rsidRPr="00E405AA">
        <w:rPr>
          <w:rFonts w:ascii="Arial" w:hAnsi="Arial" w:cs="Arial"/>
          <w:b/>
          <w:color w:val="auto"/>
          <w:sz w:val="20"/>
          <w:szCs w:val="20"/>
        </w:rPr>
        <w:t xml:space="preserve">check </w:t>
      </w:r>
      <w:r w:rsidRPr="00E405AA">
        <w:rPr>
          <w:rFonts w:ascii="Arial" w:hAnsi="Arial" w:cs="Arial"/>
          <w:b/>
          <w:color w:val="auto"/>
          <w:sz w:val="20"/>
          <w:szCs w:val="20"/>
        </w:rPr>
        <w:t xml:space="preserve">deposit </w:t>
      </w:r>
      <w:r w:rsidR="00A3160C">
        <w:rPr>
          <w:rFonts w:ascii="Arial" w:hAnsi="Arial" w:cs="Arial"/>
          <w:b/>
          <w:color w:val="auto"/>
          <w:sz w:val="20"/>
          <w:szCs w:val="20"/>
        </w:rPr>
        <w:t>service</w:t>
      </w:r>
      <w:r w:rsidRPr="00E405AA">
        <w:rPr>
          <w:rFonts w:ascii="Arial" w:hAnsi="Arial" w:cs="Arial"/>
          <w:b/>
          <w:color w:val="auto"/>
          <w:sz w:val="20"/>
          <w:szCs w:val="20"/>
        </w:rPr>
        <w:t>?</w:t>
      </w:r>
    </w:p>
    <w:p w14:paraId="76011306"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Third-party checks.</w:t>
      </w:r>
    </w:p>
    <w:p w14:paraId="2243B15C" w14:textId="0425ED12" w:rsidR="00B73EF0"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Money Orders.</w:t>
      </w:r>
    </w:p>
    <w:p w14:paraId="3E048E13" w14:textId="33950536" w:rsidR="00006D69" w:rsidRDefault="00006D69" w:rsidP="00B73EF0">
      <w:pPr>
        <w:pStyle w:val="Default"/>
        <w:numPr>
          <w:ilvl w:val="0"/>
          <w:numId w:val="5"/>
        </w:numPr>
        <w:rPr>
          <w:rFonts w:ascii="Arial" w:hAnsi="Arial" w:cs="Arial"/>
          <w:color w:val="auto"/>
          <w:sz w:val="20"/>
          <w:szCs w:val="20"/>
        </w:rPr>
      </w:pPr>
      <w:r>
        <w:rPr>
          <w:rFonts w:ascii="Arial" w:hAnsi="Arial" w:cs="Arial"/>
          <w:color w:val="auto"/>
          <w:sz w:val="20"/>
          <w:szCs w:val="20"/>
        </w:rPr>
        <w:t>Cashier’s Checks</w:t>
      </w:r>
      <w:r w:rsidR="00AC1FBD">
        <w:rPr>
          <w:rFonts w:ascii="Arial" w:hAnsi="Arial" w:cs="Arial"/>
          <w:color w:val="auto"/>
          <w:sz w:val="20"/>
          <w:szCs w:val="20"/>
        </w:rPr>
        <w:t>.</w:t>
      </w:r>
    </w:p>
    <w:p w14:paraId="6A643093" w14:textId="76F5CA8C" w:rsidR="00006D69" w:rsidRDefault="00006D69" w:rsidP="00B73EF0">
      <w:pPr>
        <w:pStyle w:val="Default"/>
        <w:numPr>
          <w:ilvl w:val="0"/>
          <w:numId w:val="5"/>
        </w:numPr>
        <w:rPr>
          <w:rFonts w:ascii="Arial" w:hAnsi="Arial" w:cs="Arial"/>
          <w:color w:val="auto"/>
          <w:sz w:val="20"/>
          <w:szCs w:val="20"/>
        </w:rPr>
      </w:pPr>
      <w:r>
        <w:rPr>
          <w:rFonts w:ascii="Arial" w:hAnsi="Arial" w:cs="Arial"/>
          <w:color w:val="auto"/>
          <w:sz w:val="20"/>
          <w:szCs w:val="20"/>
        </w:rPr>
        <w:t>Substitute Checks</w:t>
      </w:r>
      <w:r w:rsidR="00AC1FBD">
        <w:rPr>
          <w:rFonts w:ascii="Arial" w:hAnsi="Arial" w:cs="Arial"/>
          <w:color w:val="auto"/>
          <w:sz w:val="20"/>
          <w:szCs w:val="20"/>
        </w:rPr>
        <w:t>.</w:t>
      </w:r>
    </w:p>
    <w:p w14:paraId="1D88AF20" w14:textId="4E684635" w:rsidR="00006D69" w:rsidRPr="00E405AA" w:rsidRDefault="00006D69" w:rsidP="00B73EF0">
      <w:pPr>
        <w:pStyle w:val="Default"/>
        <w:numPr>
          <w:ilvl w:val="0"/>
          <w:numId w:val="5"/>
        </w:numPr>
        <w:rPr>
          <w:rFonts w:ascii="Arial" w:hAnsi="Arial" w:cs="Arial"/>
          <w:color w:val="auto"/>
          <w:sz w:val="20"/>
          <w:szCs w:val="20"/>
        </w:rPr>
      </w:pPr>
      <w:r>
        <w:rPr>
          <w:rFonts w:ascii="Arial" w:hAnsi="Arial" w:cs="Arial"/>
          <w:color w:val="auto"/>
          <w:sz w:val="20"/>
          <w:szCs w:val="20"/>
        </w:rPr>
        <w:t>Treasury Checks</w:t>
      </w:r>
      <w:r w:rsidR="00AC1FBD">
        <w:rPr>
          <w:rFonts w:ascii="Arial" w:hAnsi="Arial" w:cs="Arial"/>
          <w:color w:val="auto"/>
          <w:sz w:val="20"/>
          <w:szCs w:val="20"/>
        </w:rPr>
        <w:t>.</w:t>
      </w:r>
    </w:p>
    <w:p w14:paraId="19F7EAB8"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Checks purported to be a lottery or prize winning.</w:t>
      </w:r>
    </w:p>
    <w:p w14:paraId="56F45595"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 xml:space="preserve">Checks written for over $2,000. </w:t>
      </w:r>
    </w:p>
    <w:p w14:paraId="76840C91"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Checks with qualified or conditional endorsements (for example: “Payable to Northern Hills Federal Credit Union without recourse”).</w:t>
      </w:r>
    </w:p>
    <w:p w14:paraId="42E315E7"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Checks payable to more than one individual where all parties are not signers on the account may not be deposited using the service (this includes government checks).</w:t>
      </w:r>
    </w:p>
    <w:p w14:paraId="1CCC293E"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Any item stamped “non-negotiable”.</w:t>
      </w:r>
    </w:p>
    <w:p w14:paraId="5F56FFB2"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Bonds.</w:t>
      </w:r>
    </w:p>
    <w:p w14:paraId="279C3724"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Any item issued by a financial institution in a foreign country or in foreign currency.</w:t>
      </w:r>
    </w:p>
    <w:p w14:paraId="2EFC3400" w14:textId="0B5014E5"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Any item that is “stale</w:t>
      </w:r>
      <w:r w:rsidR="00C13045">
        <w:rPr>
          <w:rFonts w:ascii="Arial" w:hAnsi="Arial" w:cs="Arial"/>
          <w:color w:val="auto"/>
          <w:sz w:val="20"/>
          <w:szCs w:val="20"/>
        </w:rPr>
        <w:t>-</w:t>
      </w:r>
      <w:r w:rsidRPr="00E405AA">
        <w:rPr>
          <w:rFonts w:ascii="Arial" w:hAnsi="Arial" w:cs="Arial"/>
          <w:color w:val="auto"/>
          <w:sz w:val="20"/>
          <w:szCs w:val="20"/>
        </w:rPr>
        <w:t>dated” or “post</w:t>
      </w:r>
      <w:r w:rsidR="00C13045">
        <w:rPr>
          <w:rFonts w:ascii="Arial" w:hAnsi="Arial" w:cs="Arial"/>
          <w:color w:val="auto"/>
          <w:sz w:val="20"/>
          <w:szCs w:val="20"/>
        </w:rPr>
        <w:t>-</w:t>
      </w:r>
      <w:r w:rsidRPr="00E405AA">
        <w:rPr>
          <w:rFonts w:ascii="Arial" w:hAnsi="Arial" w:cs="Arial"/>
          <w:color w:val="auto"/>
          <w:sz w:val="20"/>
          <w:szCs w:val="20"/>
        </w:rPr>
        <w:t>dated</w:t>
      </w:r>
      <w:r w:rsidR="00C13045">
        <w:rPr>
          <w:rFonts w:ascii="Arial" w:hAnsi="Arial" w:cs="Arial"/>
          <w:color w:val="auto"/>
          <w:sz w:val="20"/>
          <w:szCs w:val="20"/>
        </w:rPr>
        <w:t>.</w:t>
      </w:r>
      <w:r w:rsidRPr="00E405AA">
        <w:rPr>
          <w:rFonts w:ascii="Arial" w:hAnsi="Arial" w:cs="Arial"/>
          <w:color w:val="auto"/>
          <w:sz w:val="20"/>
          <w:szCs w:val="20"/>
        </w:rPr>
        <w:t>”</w:t>
      </w:r>
    </w:p>
    <w:p w14:paraId="1C63A843" w14:textId="59EA446E"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lastRenderedPageBreak/>
        <w:t>Any item that is incomplete (</w:t>
      </w:r>
      <w:r w:rsidR="00C13045" w:rsidRPr="00E405AA">
        <w:rPr>
          <w:rFonts w:ascii="Arial" w:hAnsi="Arial" w:cs="Arial"/>
          <w:color w:val="auto"/>
          <w:sz w:val="20"/>
          <w:szCs w:val="20"/>
        </w:rPr>
        <w:t>i.e.,</w:t>
      </w:r>
      <w:r w:rsidRPr="00E405AA">
        <w:rPr>
          <w:rFonts w:ascii="Arial" w:hAnsi="Arial" w:cs="Arial"/>
          <w:color w:val="auto"/>
          <w:sz w:val="20"/>
          <w:szCs w:val="20"/>
        </w:rPr>
        <w:t xml:space="preserve"> missing date, missing payee, improper endorsement including the word "Mobile Deposit", etc</w:t>
      </w:r>
      <w:r w:rsidR="00C13045">
        <w:rPr>
          <w:rFonts w:ascii="Arial" w:hAnsi="Arial" w:cs="Arial"/>
          <w:color w:val="auto"/>
          <w:sz w:val="20"/>
          <w:szCs w:val="20"/>
        </w:rPr>
        <w:t>.</w:t>
      </w:r>
      <w:r w:rsidRPr="00E405AA">
        <w:rPr>
          <w:rFonts w:ascii="Arial" w:hAnsi="Arial" w:cs="Arial"/>
          <w:color w:val="auto"/>
          <w:sz w:val="20"/>
          <w:szCs w:val="20"/>
        </w:rPr>
        <w:t>).</w:t>
      </w:r>
    </w:p>
    <w:p w14:paraId="363AD806" w14:textId="77777777" w:rsidR="00337344" w:rsidRPr="00337344" w:rsidRDefault="00B73EF0" w:rsidP="00BD155C">
      <w:pPr>
        <w:pStyle w:val="Default"/>
        <w:numPr>
          <w:ilvl w:val="0"/>
          <w:numId w:val="5"/>
        </w:numPr>
        <w:rPr>
          <w:rFonts w:ascii="Arial" w:hAnsi="Arial" w:cs="Arial"/>
          <w:b/>
          <w:sz w:val="20"/>
          <w:szCs w:val="20"/>
        </w:rPr>
      </w:pPr>
      <w:r w:rsidRPr="00E405AA">
        <w:rPr>
          <w:rFonts w:ascii="Arial" w:hAnsi="Arial" w:cs="Arial"/>
          <w:color w:val="auto"/>
          <w:sz w:val="20"/>
          <w:szCs w:val="20"/>
        </w:rPr>
        <w:t>Any item that contains evidence of alteration to the information on the Check.</w:t>
      </w:r>
    </w:p>
    <w:p w14:paraId="0A7E352D" w14:textId="77777777" w:rsidR="00E31332" w:rsidRPr="00E405AA" w:rsidRDefault="00337344" w:rsidP="00BD155C">
      <w:pPr>
        <w:pStyle w:val="Default"/>
        <w:numPr>
          <w:ilvl w:val="0"/>
          <w:numId w:val="5"/>
        </w:numPr>
        <w:rPr>
          <w:rFonts w:ascii="Arial" w:hAnsi="Arial" w:cs="Arial"/>
          <w:b/>
          <w:sz w:val="20"/>
          <w:szCs w:val="20"/>
        </w:rPr>
      </w:pPr>
      <w:r>
        <w:rPr>
          <w:rFonts w:ascii="Arial" w:hAnsi="Arial" w:cs="Arial"/>
          <w:color w:val="auto"/>
          <w:sz w:val="20"/>
          <w:szCs w:val="20"/>
        </w:rPr>
        <w:t xml:space="preserve">Any check endorsement that contains numeric or special characters such as the “@” symbol. </w:t>
      </w:r>
      <w:r w:rsidR="00E31332" w:rsidRPr="00E405AA">
        <w:rPr>
          <w:rFonts w:ascii="Arial" w:hAnsi="Arial" w:cs="Arial"/>
          <w:color w:val="auto"/>
          <w:sz w:val="20"/>
          <w:szCs w:val="20"/>
        </w:rPr>
        <w:br/>
      </w:r>
    </w:p>
    <w:p w14:paraId="26CAAE68" w14:textId="1A3E3C02" w:rsidR="00A45425" w:rsidRPr="00E405AA" w:rsidRDefault="00F816B9">
      <w:pPr>
        <w:rPr>
          <w:rFonts w:ascii="Arial" w:hAnsi="Arial" w:cs="Arial"/>
          <w:sz w:val="20"/>
          <w:szCs w:val="20"/>
        </w:rPr>
      </w:pPr>
      <w:r w:rsidRPr="00E405AA">
        <w:rPr>
          <w:rFonts w:ascii="Arial" w:hAnsi="Arial" w:cs="Arial"/>
          <w:b/>
          <w:sz w:val="20"/>
          <w:szCs w:val="20"/>
        </w:rPr>
        <w:t>How can I best ensure the check image will be accepted?</w:t>
      </w:r>
      <w:r w:rsidR="00AD229D" w:rsidRPr="00E405AA">
        <w:rPr>
          <w:rFonts w:ascii="Arial" w:hAnsi="Arial" w:cs="Arial"/>
          <w:b/>
          <w:sz w:val="20"/>
          <w:szCs w:val="20"/>
        </w:rPr>
        <w:br/>
      </w:r>
      <w:r w:rsidR="00A45425" w:rsidRPr="00E405AA">
        <w:rPr>
          <w:rFonts w:ascii="Arial" w:hAnsi="Arial" w:cs="Arial"/>
          <w:sz w:val="20"/>
          <w:szCs w:val="20"/>
        </w:rPr>
        <w:t>For security reasons, there are certain aspects of each check that must be clearly identifiable with each photo image. If any of these aspects are not clearly identifiable, your check may come back rejected. Here’s a few tips for best photo quality:</w:t>
      </w:r>
    </w:p>
    <w:p w14:paraId="489181F4" w14:textId="77777777" w:rsidR="00A45425" w:rsidRPr="00E405AA" w:rsidRDefault="00A45425" w:rsidP="00A45425">
      <w:pPr>
        <w:pStyle w:val="ListParagraph"/>
        <w:numPr>
          <w:ilvl w:val="0"/>
          <w:numId w:val="4"/>
        </w:numPr>
        <w:rPr>
          <w:rFonts w:ascii="Arial" w:hAnsi="Arial" w:cs="Arial"/>
          <w:sz w:val="20"/>
          <w:szCs w:val="20"/>
        </w:rPr>
      </w:pPr>
      <w:r w:rsidRPr="00E405AA">
        <w:rPr>
          <w:rFonts w:ascii="Arial" w:hAnsi="Arial" w:cs="Arial"/>
          <w:sz w:val="20"/>
          <w:szCs w:val="20"/>
        </w:rPr>
        <w:t>Lay the check on a flat, well-lit surface.  If the check is crumpled or folded, do your best to flatten it out.</w:t>
      </w:r>
    </w:p>
    <w:p w14:paraId="113353FF" w14:textId="77777777" w:rsidR="00A45425" w:rsidRPr="00E405AA" w:rsidRDefault="00A45425" w:rsidP="00A45425">
      <w:pPr>
        <w:pStyle w:val="ListParagraph"/>
        <w:numPr>
          <w:ilvl w:val="0"/>
          <w:numId w:val="4"/>
        </w:numPr>
        <w:rPr>
          <w:rFonts w:ascii="Arial" w:hAnsi="Arial" w:cs="Arial"/>
          <w:sz w:val="20"/>
          <w:szCs w:val="20"/>
        </w:rPr>
      </w:pPr>
      <w:r w:rsidRPr="00E405AA">
        <w:rPr>
          <w:rFonts w:ascii="Arial" w:hAnsi="Arial" w:cs="Arial"/>
          <w:sz w:val="20"/>
          <w:szCs w:val="20"/>
        </w:rPr>
        <w:t xml:space="preserve">If you have a check with a light background, be sure to take the picture on a solid, darker surface to show contrast between </w:t>
      </w:r>
      <w:r w:rsidR="00E73435">
        <w:rPr>
          <w:rFonts w:ascii="Arial" w:hAnsi="Arial" w:cs="Arial"/>
          <w:sz w:val="20"/>
          <w:szCs w:val="20"/>
        </w:rPr>
        <w:t xml:space="preserve">the </w:t>
      </w:r>
      <w:r w:rsidRPr="00E405AA">
        <w:rPr>
          <w:rFonts w:ascii="Arial" w:hAnsi="Arial" w:cs="Arial"/>
          <w:sz w:val="20"/>
          <w:szCs w:val="20"/>
        </w:rPr>
        <w:t xml:space="preserve">check and </w:t>
      </w:r>
      <w:r w:rsidR="00E73435">
        <w:rPr>
          <w:rFonts w:ascii="Arial" w:hAnsi="Arial" w:cs="Arial"/>
          <w:sz w:val="20"/>
          <w:szCs w:val="20"/>
        </w:rPr>
        <w:t xml:space="preserve">the </w:t>
      </w:r>
      <w:r w:rsidRPr="00E405AA">
        <w:rPr>
          <w:rFonts w:ascii="Arial" w:hAnsi="Arial" w:cs="Arial"/>
          <w:sz w:val="20"/>
          <w:szCs w:val="20"/>
        </w:rPr>
        <w:t>background.</w:t>
      </w:r>
    </w:p>
    <w:p w14:paraId="792A15C1" w14:textId="77777777" w:rsidR="00A45425" w:rsidRPr="00E405AA" w:rsidRDefault="00A45425" w:rsidP="00A45425">
      <w:pPr>
        <w:pStyle w:val="ListParagraph"/>
        <w:numPr>
          <w:ilvl w:val="0"/>
          <w:numId w:val="4"/>
        </w:numPr>
        <w:rPr>
          <w:rFonts w:ascii="Arial" w:hAnsi="Arial" w:cs="Arial"/>
          <w:sz w:val="20"/>
          <w:szCs w:val="20"/>
        </w:rPr>
      </w:pPr>
      <w:r w:rsidRPr="00E405AA">
        <w:rPr>
          <w:rFonts w:ascii="Arial" w:hAnsi="Arial" w:cs="Arial"/>
          <w:sz w:val="20"/>
          <w:szCs w:val="20"/>
        </w:rPr>
        <w:t xml:space="preserve">Be sure that all four corners of your check </w:t>
      </w:r>
      <w:r w:rsidR="009A22F3">
        <w:rPr>
          <w:rFonts w:ascii="Arial" w:hAnsi="Arial" w:cs="Arial"/>
          <w:sz w:val="20"/>
          <w:szCs w:val="20"/>
        </w:rPr>
        <w:t>are</w:t>
      </w:r>
      <w:r w:rsidRPr="00E405AA">
        <w:rPr>
          <w:rFonts w:ascii="Arial" w:hAnsi="Arial" w:cs="Arial"/>
          <w:sz w:val="20"/>
          <w:szCs w:val="20"/>
        </w:rPr>
        <w:t xml:space="preserve"> entirely within the frame that is provided on the screen.</w:t>
      </w:r>
    </w:p>
    <w:p w14:paraId="5E918F30" w14:textId="77777777" w:rsidR="008D70E1" w:rsidRDefault="00A45425" w:rsidP="008D70E1">
      <w:pPr>
        <w:pStyle w:val="ListParagraph"/>
        <w:numPr>
          <w:ilvl w:val="0"/>
          <w:numId w:val="4"/>
        </w:numPr>
        <w:rPr>
          <w:rFonts w:ascii="Arial" w:hAnsi="Arial" w:cs="Arial"/>
          <w:sz w:val="20"/>
          <w:szCs w:val="20"/>
        </w:rPr>
      </w:pPr>
      <w:r w:rsidRPr="008D70E1">
        <w:rPr>
          <w:rFonts w:ascii="Arial" w:hAnsi="Arial" w:cs="Arial"/>
          <w:sz w:val="20"/>
          <w:szCs w:val="20"/>
        </w:rPr>
        <w:t>Hold steady.  Be sure that the check is not blurry.</w:t>
      </w:r>
    </w:p>
    <w:p w14:paraId="112F0ADE" w14:textId="77777777" w:rsidR="00132AD1" w:rsidRDefault="00132AD1" w:rsidP="008D70E1">
      <w:pPr>
        <w:pStyle w:val="ListParagraph"/>
        <w:numPr>
          <w:ilvl w:val="0"/>
          <w:numId w:val="4"/>
        </w:numPr>
        <w:rPr>
          <w:rFonts w:ascii="Arial" w:hAnsi="Arial" w:cs="Arial"/>
          <w:sz w:val="20"/>
          <w:szCs w:val="20"/>
        </w:rPr>
      </w:pPr>
      <w:r w:rsidRPr="008D70E1">
        <w:rPr>
          <w:rFonts w:ascii="Arial" w:hAnsi="Arial" w:cs="Arial"/>
          <w:sz w:val="20"/>
          <w:szCs w:val="20"/>
        </w:rPr>
        <w:t>Avoid shadows.</w:t>
      </w:r>
    </w:p>
    <w:p w14:paraId="17D4EB37" w14:textId="011B475A" w:rsidR="00A06609" w:rsidRPr="00D86AA9" w:rsidRDefault="00A06609" w:rsidP="00A06609">
      <w:pPr>
        <w:spacing w:after="0" w:line="240" w:lineRule="auto"/>
        <w:rPr>
          <w:rFonts w:ascii="Arial" w:hAnsi="Arial" w:cs="Arial"/>
          <w:b/>
          <w:sz w:val="20"/>
          <w:szCs w:val="20"/>
        </w:rPr>
      </w:pPr>
      <w:r w:rsidRPr="00D86AA9">
        <w:rPr>
          <w:rFonts w:ascii="Arial" w:hAnsi="Arial" w:cs="Arial"/>
          <w:b/>
          <w:sz w:val="20"/>
          <w:szCs w:val="20"/>
        </w:rPr>
        <w:t>How long should I keep the check after it has been deposited?</w:t>
      </w:r>
    </w:p>
    <w:p w14:paraId="69F64525" w14:textId="53E54EA2" w:rsidR="00A06609" w:rsidRDefault="00A06609" w:rsidP="00D86AA9">
      <w:pPr>
        <w:spacing w:after="0" w:line="240" w:lineRule="auto"/>
        <w:rPr>
          <w:rFonts w:ascii="Arial" w:hAnsi="Arial" w:cs="Arial"/>
          <w:b/>
          <w:sz w:val="20"/>
          <w:szCs w:val="20"/>
        </w:rPr>
      </w:pPr>
      <w:r w:rsidRPr="00D86AA9">
        <w:rPr>
          <w:rFonts w:ascii="Arial" w:hAnsi="Arial" w:cs="Arial"/>
          <w:sz w:val="20"/>
          <w:szCs w:val="20"/>
        </w:rPr>
        <w:t>You are required to keep the check a minimum of 10 business days after making your deposit to ensure that your check has been properly processed in our system. Mark it as void with a marker or pen after the 10</w:t>
      </w:r>
      <w:r w:rsidRPr="00D86AA9">
        <w:rPr>
          <w:rFonts w:ascii="Arial" w:hAnsi="Arial" w:cs="Arial"/>
          <w:sz w:val="20"/>
          <w:szCs w:val="20"/>
          <w:vertAlign w:val="superscript"/>
        </w:rPr>
        <w:t>th</w:t>
      </w:r>
      <w:r w:rsidRPr="00D86AA9">
        <w:rPr>
          <w:rFonts w:ascii="Arial" w:hAnsi="Arial" w:cs="Arial"/>
          <w:sz w:val="20"/>
          <w:szCs w:val="20"/>
        </w:rPr>
        <w:t xml:space="preserve"> business day.</w:t>
      </w:r>
      <w:r w:rsidRPr="00A06609">
        <w:rPr>
          <w:rFonts w:ascii="Arial" w:hAnsi="Arial" w:cs="Arial"/>
          <w:b/>
          <w:sz w:val="20"/>
          <w:szCs w:val="20"/>
        </w:rPr>
        <w:t xml:space="preserve"> </w:t>
      </w:r>
    </w:p>
    <w:p w14:paraId="557A3C2E" w14:textId="77777777" w:rsidR="00D86AA9" w:rsidRPr="00A06609" w:rsidRDefault="00D86AA9" w:rsidP="00D86AA9">
      <w:pPr>
        <w:spacing w:after="0" w:line="240" w:lineRule="auto"/>
        <w:rPr>
          <w:rFonts w:ascii="Arial" w:hAnsi="Arial" w:cs="Arial"/>
          <w:sz w:val="20"/>
          <w:szCs w:val="20"/>
        </w:rPr>
      </w:pPr>
    </w:p>
    <w:p w14:paraId="54C0A5BD" w14:textId="6090CFA6" w:rsidR="00DB5E7E" w:rsidRPr="00E405AA" w:rsidRDefault="00DB5E7E" w:rsidP="00DB5E7E">
      <w:pPr>
        <w:rPr>
          <w:rFonts w:ascii="Arial" w:hAnsi="Arial" w:cs="Arial"/>
          <w:sz w:val="20"/>
          <w:szCs w:val="20"/>
        </w:rPr>
      </w:pPr>
      <w:r w:rsidRPr="00E405AA">
        <w:rPr>
          <w:rFonts w:ascii="Arial" w:hAnsi="Arial" w:cs="Arial"/>
          <w:b/>
          <w:sz w:val="20"/>
          <w:szCs w:val="20"/>
        </w:rPr>
        <w:t>I lost my ATM/Debit card, what should I do?</w:t>
      </w:r>
      <w:r w:rsidRPr="00E405AA">
        <w:rPr>
          <w:rFonts w:ascii="Arial" w:hAnsi="Arial" w:cs="Arial"/>
          <w:b/>
          <w:sz w:val="20"/>
          <w:szCs w:val="20"/>
        </w:rPr>
        <w:br/>
      </w:r>
      <w:r w:rsidRPr="00E405AA">
        <w:rPr>
          <w:rFonts w:ascii="Arial" w:hAnsi="Arial" w:cs="Arial"/>
          <w:sz w:val="20"/>
          <w:szCs w:val="20"/>
        </w:rPr>
        <w:t>If your card has been Lost or Stolen, call us during regular work hours at 605-347-4527. Nights and weekends call the Instant Cash/First Data Debit Services at 1-800-535-8440.</w:t>
      </w:r>
    </w:p>
    <w:p w14:paraId="7DA31B3F" w14:textId="2E7AF29D" w:rsidR="00DB5E7E" w:rsidRPr="00E405AA" w:rsidRDefault="00DB5E7E" w:rsidP="00DB5E7E">
      <w:pPr>
        <w:rPr>
          <w:rFonts w:ascii="Arial" w:hAnsi="Arial" w:cs="Arial"/>
          <w:sz w:val="20"/>
          <w:szCs w:val="20"/>
        </w:rPr>
      </w:pPr>
      <w:r w:rsidRPr="00E405AA">
        <w:rPr>
          <w:rFonts w:ascii="Arial" w:hAnsi="Arial" w:cs="Arial"/>
          <w:b/>
          <w:sz w:val="20"/>
          <w:szCs w:val="20"/>
        </w:rPr>
        <w:t>I lost my credit card, what should I do?</w:t>
      </w:r>
      <w:r w:rsidRPr="00E405AA">
        <w:rPr>
          <w:rFonts w:ascii="Arial" w:hAnsi="Arial" w:cs="Arial"/>
          <w:b/>
          <w:sz w:val="20"/>
          <w:szCs w:val="20"/>
        </w:rPr>
        <w:br/>
      </w:r>
      <w:r w:rsidRPr="00E405AA">
        <w:rPr>
          <w:rFonts w:ascii="Arial" w:hAnsi="Arial" w:cs="Arial"/>
          <w:sz w:val="20"/>
          <w:szCs w:val="20"/>
        </w:rPr>
        <w:t>If your card has been Lost or Stolen, immediately call Card Member Services. For Consumer Cards call 1-800-558-3424 and Business Cards call 1-866-552-8855.</w:t>
      </w:r>
    </w:p>
    <w:p w14:paraId="75594D0C" w14:textId="1B62D84A" w:rsidR="00DB5E7E" w:rsidRPr="00E405AA" w:rsidRDefault="00DB5E7E" w:rsidP="00DB5E7E">
      <w:pPr>
        <w:rPr>
          <w:rFonts w:ascii="Arial" w:hAnsi="Arial" w:cs="Arial"/>
          <w:sz w:val="20"/>
          <w:szCs w:val="20"/>
        </w:rPr>
      </w:pPr>
      <w:r w:rsidRPr="00E405AA">
        <w:rPr>
          <w:rFonts w:ascii="Arial" w:hAnsi="Arial" w:cs="Arial"/>
          <w:b/>
          <w:sz w:val="20"/>
          <w:szCs w:val="20"/>
        </w:rPr>
        <w:t>Where is the closest ATM or Shared Branch location?</w:t>
      </w:r>
      <w:r w:rsidRPr="00E405AA">
        <w:rPr>
          <w:rFonts w:ascii="Arial" w:hAnsi="Arial" w:cs="Arial"/>
          <w:b/>
          <w:sz w:val="20"/>
          <w:szCs w:val="20"/>
        </w:rPr>
        <w:br/>
      </w:r>
      <w:r w:rsidRPr="00E405AA">
        <w:rPr>
          <w:rFonts w:ascii="Arial" w:hAnsi="Arial" w:cs="Arial"/>
          <w:sz w:val="20"/>
          <w:szCs w:val="20"/>
        </w:rPr>
        <w:t xml:space="preserve">Visit this website to find the closest ATM or Shared Branch location: </w:t>
      </w:r>
      <w:hyperlink r:id="rId8" w:history="1">
        <w:r w:rsidR="00C13045" w:rsidRPr="0017649E">
          <w:rPr>
            <w:rStyle w:val="Hyperlink"/>
            <w:rFonts w:ascii="Arial" w:hAnsi="Arial" w:cs="Arial"/>
            <w:sz w:val="20"/>
            <w:szCs w:val="20"/>
          </w:rPr>
          <w:t>https://co-opcreditunions.org/</w:t>
        </w:r>
      </w:hyperlink>
    </w:p>
    <w:p w14:paraId="7DEDCDA7" w14:textId="77777777" w:rsidR="009A22F3" w:rsidRPr="008D70E1" w:rsidRDefault="009A22F3" w:rsidP="00DB5E7E">
      <w:pPr>
        <w:pStyle w:val="ListParagraph"/>
        <w:rPr>
          <w:rFonts w:ascii="Arial" w:hAnsi="Arial" w:cs="Arial"/>
          <w:sz w:val="20"/>
          <w:szCs w:val="20"/>
        </w:rPr>
      </w:pPr>
    </w:p>
    <w:sectPr w:rsidR="009A22F3" w:rsidRPr="008D70E1" w:rsidSect="00E405AA">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FD36C" w14:textId="77777777" w:rsidR="00337344" w:rsidRDefault="00337344" w:rsidP="00337344">
      <w:pPr>
        <w:spacing w:after="0" w:line="240" w:lineRule="auto"/>
      </w:pPr>
      <w:r>
        <w:separator/>
      </w:r>
    </w:p>
  </w:endnote>
  <w:endnote w:type="continuationSeparator" w:id="0">
    <w:p w14:paraId="09D65305" w14:textId="77777777" w:rsidR="00337344" w:rsidRDefault="00337344" w:rsidP="0033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B712" w14:textId="77777777" w:rsidR="00337344" w:rsidRDefault="00337344" w:rsidP="00337344">
      <w:pPr>
        <w:spacing w:after="0" w:line="240" w:lineRule="auto"/>
      </w:pPr>
      <w:r>
        <w:separator/>
      </w:r>
    </w:p>
  </w:footnote>
  <w:footnote w:type="continuationSeparator" w:id="0">
    <w:p w14:paraId="7C88BC99" w14:textId="77777777" w:rsidR="00337344" w:rsidRDefault="00337344" w:rsidP="00337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678"/>
    <w:multiLevelType w:val="hybridMultilevel"/>
    <w:tmpl w:val="C28C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14130"/>
    <w:multiLevelType w:val="hybridMultilevel"/>
    <w:tmpl w:val="6690FC88"/>
    <w:lvl w:ilvl="0" w:tplc="A9860C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A78A7"/>
    <w:multiLevelType w:val="hybridMultilevel"/>
    <w:tmpl w:val="0C1E3786"/>
    <w:lvl w:ilvl="0" w:tplc="BC687CB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C3A03CA"/>
    <w:multiLevelType w:val="multilevel"/>
    <w:tmpl w:val="0132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311F9"/>
    <w:multiLevelType w:val="hybridMultilevel"/>
    <w:tmpl w:val="73446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F0585"/>
    <w:multiLevelType w:val="hybridMultilevel"/>
    <w:tmpl w:val="D5F0E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20130E"/>
    <w:multiLevelType w:val="hybridMultilevel"/>
    <w:tmpl w:val="65F2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632049">
    <w:abstractNumId w:val="3"/>
  </w:num>
  <w:num w:numId="2" w16cid:durableId="276640595">
    <w:abstractNumId w:val="5"/>
  </w:num>
  <w:num w:numId="3" w16cid:durableId="431584905">
    <w:abstractNumId w:val="1"/>
  </w:num>
  <w:num w:numId="4" w16cid:durableId="1733774910">
    <w:abstractNumId w:val="4"/>
  </w:num>
  <w:num w:numId="5" w16cid:durableId="1639340245">
    <w:abstractNumId w:val="2"/>
  </w:num>
  <w:num w:numId="6" w16cid:durableId="492914733">
    <w:abstractNumId w:val="0"/>
  </w:num>
  <w:num w:numId="7" w16cid:durableId="1347975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B9"/>
    <w:rsid w:val="00006D69"/>
    <w:rsid w:val="000A4E31"/>
    <w:rsid w:val="000C7372"/>
    <w:rsid w:val="000D7506"/>
    <w:rsid w:val="00132AD1"/>
    <w:rsid w:val="00273423"/>
    <w:rsid w:val="00337344"/>
    <w:rsid w:val="003D322C"/>
    <w:rsid w:val="006E5BB9"/>
    <w:rsid w:val="007A5E61"/>
    <w:rsid w:val="00851EDB"/>
    <w:rsid w:val="008D70E1"/>
    <w:rsid w:val="008D7BCA"/>
    <w:rsid w:val="009268F4"/>
    <w:rsid w:val="009903C9"/>
    <w:rsid w:val="009A22F3"/>
    <w:rsid w:val="00A06609"/>
    <w:rsid w:val="00A3160C"/>
    <w:rsid w:val="00A45425"/>
    <w:rsid w:val="00AC1FBD"/>
    <w:rsid w:val="00AD229D"/>
    <w:rsid w:val="00B23130"/>
    <w:rsid w:val="00B253AD"/>
    <w:rsid w:val="00B73EF0"/>
    <w:rsid w:val="00C13045"/>
    <w:rsid w:val="00C610B4"/>
    <w:rsid w:val="00C71B99"/>
    <w:rsid w:val="00CB4028"/>
    <w:rsid w:val="00D20773"/>
    <w:rsid w:val="00D46FC4"/>
    <w:rsid w:val="00D77AFD"/>
    <w:rsid w:val="00D86AA9"/>
    <w:rsid w:val="00DB5E7E"/>
    <w:rsid w:val="00DE5717"/>
    <w:rsid w:val="00E13D0F"/>
    <w:rsid w:val="00E31332"/>
    <w:rsid w:val="00E405AA"/>
    <w:rsid w:val="00E73435"/>
    <w:rsid w:val="00EA5625"/>
    <w:rsid w:val="00EC2A4B"/>
    <w:rsid w:val="00EE14B9"/>
    <w:rsid w:val="00EE301B"/>
    <w:rsid w:val="00F8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69D57A"/>
  <w15:chartTrackingRefBased/>
  <w15:docId w15:val="{68FAF84D-F818-4F89-B596-C62CCA02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0C7372"/>
    <w:pPr>
      <w:autoSpaceDE w:val="0"/>
      <w:autoSpaceDN w:val="0"/>
      <w:adjustRightInd w:val="0"/>
      <w:spacing w:after="0" w:line="241" w:lineRule="atLeast"/>
    </w:pPr>
    <w:rPr>
      <w:rFonts w:ascii="Verdana" w:hAnsi="Verdana"/>
      <w:sz w:val="24"/>
      <w:szCs w:val="24"/>
    </w:rPr>
  </w:style>
  <w:style w:type="character" w:customStyle="1" w:styleId="A3">
    <w:name w:val="A3"/>
    <w:uiPriority w:val="99"/>
    <w:rsid w:val="000C7372"/>
    <w:rPr>
      <w:rFonts w:cs="Verdana"/>
      <w:color w:val="000000"/>
      <w:sz w:val="21"/>
      <w:szCs w:val="21"/>
    </w:rPr>
  </w:style>
  <w:style w:type="character" w:styleId="Hyperlink">
    <w:name w:val="Hyperlink"/>
    <w:basedOn w:val="DefaultParagraphFont"/>
    <w:uiPriority w:val="99"/>
    <w:unhideWhenUsed/>
    <w:rsid w:val="00EC2A4B"/>
    <w:rPr>
      <w:color w:val="0563C1" w:themeColor="hyperlink"/>
      <w:u w:val="single"/>
    </w:rPr>
  </w:style>
  <w:style w:type="character" w:styleId="FollowedHyperlink">
    <w:name w:val="FollowedHyperlink"/>
    <w:basedOn w:val="DefaultParagraphFont"/>
    <w:uiPriority w:val="99"/>
    <w:semiHidden/>
    <w:unhideWhenUsed/>
    <w:rsid w:val="00EC2A4B"/>
    <w:rPr>
      <w:color w:val="954F72" w:themeColor="followedHyperlink"/>
      <w:u w:val="single"/>
    </w:rPr>
  </w:style>
  <w:style w:type="paragraph" w:styleId="ListParagraph">
    <w:name w:val="List Paragraph"/>
    <w:basedOn w:val="Normal"/>
    <w:uiPriority w:val="34"/>
    <w:qFormat/>
    <w:rsid w:val="00EC2A4B"/>
    <w:pPr>
      <w:ind w:left="720"/>
      <w:contextualSpacing/>
    </w:pPr>
  </w:style>
  <w:style w:type="paragraph" w:customStyle="1" w:styleId="Default">
    <w:name w:val="Default"/>
    <w:rsid w:val="00D46FC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40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5AA"/>
    <w:rPr>
      <w:rFonts w:ascii="Segoe UI" w:hAnsi="Segoe UI" w:cs="Segoe UI"/>
      <w:sz w:val="18"/>
      <w:szCs w:val="18"/>
    </w:rPr>
  </w:style>
  <w:style w:type="table" w:styleId="TableGrid">
    <w:name w:val="Table Grid"/>
    <w:basedOn w:val="TableNormal"/>
    <w:uiPriority w:val="59"/>
    <w:rsid w:val="00E7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293996">
      <w:bodyDiv w:val="1"/>
      <w:marLeft w:val="0"/>
      <w:marRight w:val="0"/>
      <w:marTop w:val="0"/>
      <w:marBottom w:val="0"/>
      <w:divBdr>
        <w:top w:val="none" w:sz="0" w:space="0" w:color="auto"/>
        <w:left w:val="none" w:sz="0" w:space="0" w:color="auto"/>
        <w:bottom w:val="none" w:sz="0" w:space="0" w:color="auto"/>
        <w:right w:val="none" w:sz="0" w:space="0" w:color="auto"/>
      </w:divBdr>
      <w:divsChild>
        <w:div w:id="1705934385">
          <w:marLeft w:val="0"/>
          <w:marRight w:val="0"/>
          <w:marTop w:val="0"/>
          <w:marBottom w:val="0"/>
          <w:divBdr>
            <w:top w:val="none" w:sz="0" w:space="0" w:color="auto"/>
            <w:left w:val="none" w:sz="0" w:space="0" w:color="auto"/>
            <w:bottom w:val="none" w:sz="0" w:space="0" w:color="auto"/>
            <w:right w:val="none" w:sz="0" w:space="0" w:color="auto"/>
          </w:divBdr>
          <w:divsChild>
            <w:div w:id="1874885413">
              <w:marLeft w:val="0"/>
              <w:marRight w:val="0"/>
              <w:marTop w:val="0"/>
              <w:marBottom w:val="0"/>
              <w:divBdr>
                <w:top w:val="none" w:sz="0" w:space="0" w:color="auto"/>
                <w:left w:val="none" w:sz="0" w:space="0" w:color="auto"/>
                <w:bottom w:val="none" w:sz="0" w:space="0" w:color="auto"/>
                <w:right w:val="none" w:sz="0" w:space="0" w:color="auto"/>
              </w:divBdr>
              <w:divsChild>
                <w:div w:id="69735592">
                  <w:marLeft w:val="0"/>
                  <w:marRight w:val="0"/>
                  <w:marTop w:val="0"/>
                  <w:marBottom w:val="0"/>
                  <w:divBdr>
                    <w:top w:val="none" w:sz="0" w:space="0" w:color="auto"/>
                    <w:left w:val="none" w:sz="0" w:space="0" w:color="auto"/>
                    <w:bottom w:val="none" w:sz="0" w:space="0" w:color="auto"/>
                    <w:right w:val="none" w:sz="0" w:space="0" w:color="auto"/>
                  </w:divBdr>
                  <w:divsChild>
                    <w:div w:id="505173298">
                      <w:marLeft w:val="0"/>
                      <w:marRight w:val="0"/>
                      <w:marTop w:val="0"/>
                      <w:marBottom w:val="0"/>
                      <w:divBdr>
                        <w:top w:val="none" w:sz="0" w:space="0" w:color="auto"/>
                        <w:left w:val="none" w:sz="0" w:space="0" w:color="auto"/>
                        <w:bottom w:val="none" w:sz="0" w:space="0" w:color="auto"/>
                        <w:right w:val="none" w:sz="0" w:space="0" w:color="auto"/>
                      </w:divBdr>
                      <w:divsChild>
                        <w:div w:id="706376673">
                          <w:marLeft w:val="0"/>
                          <w:marRight w:val="0"/>
                          <w:marTop w:val="0"/>
                          <w:marBottom w:val="0"/>
                          <w:divBdr>
                            <w:top w:val="none" w:sz="0" w:space="0" w:color="auto"/>
                            <w:left w:val="none" w:sz="0" w:space="0" w:color="auto"/>
                            <w:bottom w:val="none" w:sz="0" w:space="0" w:color="auto"/>
                            <w:right w:val="none" w:sz="0" w:space="0" w:color="auto"/>
                          </w:divBdr>
                          <w:divsChild>
                            <w:div w:id="10696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pcreditunion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Cutts</dc:creator>
  <cp:keywords/>
  <dc:description/>
  <cp:lastModifiedBy>Drew Gertsch</cp:lastModifiedBy>
  <cp:revision>4</cp:revision>
  <cp:lastPrinted>2017-05-02T19:29:00Z</cp:lastPrinted>
  <dcterms:created xsi:type="dcterms:W3CDTF">2023-06-12T19:22:00Z</dcterms:created>
  <dcterms:modified xsi:type="dcterms:W3CDTF">2024-10-01T14:34:00Z</dcterms:modified>
</cp:coreProperties>
</file>